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6DD83" w14:textId="77777777" w:rsidR="00AB4AE7" w:rsidRDefault="00AB4AE7" w:rsidP="005D0613">
      <w:pPr>
        <w:jc w:val="both"/>
      </w:pPr>
    </w:p>
    <w:p w14:paraId="01DC99F3" w14:textId="77777777" w:rsidR="00AB4AE7" w:rsidRDefault="00AB4AE7" w:rsidP="005D0613">
      <w:pPr>
        <w:jc w:val="both"/>
      </w:pPr>
      <w:r>
        <w:rPr>
          <w:u w:val="single"/>
        </w:rPr>
        <w:t>Students</w:t>
      </w:r>
    </w:p>
    <w:p w14:paraId="070AAAF7" w14:textId="77777777" w:rsidR="00AB4AE7" w:rsidRDefault="00AB4AE7" w:rsidP="005D0613">
      <w:pPr>
        <w:jc w:val="both"/>
      </w:pPr>
    </w:p>
    <w:p w14:paraId="3F4D753D" w14:textId="77777777" w:rsidR="00AB4AE7" w:rsidRDefault="00AB4AE7" w:rsidP="005D0613">
      <w:pPr>
        <w:jc w:val="both"/>
      </w:pPr>
      <w:r>
        <w:rPr>
          <w:u w:val="single"/>
        </w:rPr>
        <w:t>Identification of Learners with High Ability</w:t>
      </w:r>
    </w:p>
    <w:p w14:paraId="199775C7" w14:textId="77777777" w:rsidR="00AB4AE7" w:rsidRDefault="00AB4AE7" w:rsidP="005D0613">
      <w:pPr>
        <w:jc w:val="both"/>
      </w:pPr>
    </w:p>
    <w:p w14:paraId="628E0891" w14:textId="77777777" w:rsidR="00AB4AE7" w:rsidRDefault="00AB4AE7" w:rsidP="005D0613">
      <w:pPr>
        <w:jc w:val="both"/>
      </w:pPr>
      <w:r>
        <w:t>The Board of Education recognizes that the student population includes students with exceptional academic abilities.  Efforts to refer and identify learners with high ability will be made at each grade level.  Multiple criteria shall be used for identification purposes and identification efforts shall be inclusionary.</w:t>
      </w:r>
    </w:p>
    <w:p w14:paraId="7DEB8222" w14:textId="77777777" w:rsidR="00AB4AE7" w:rsidRDefault="00AB4AE7" w:rsidP="005D0613">
      <w:pPr>
        <w:jc w:val="both"/>
      </w:pPr>
    </w:p>
    <w:p w14:paraId="4EEC3BED" w14:textId="77777777" w:rsidR="00A047D4" w:rsidRDefault="00A047D4" w:rsidP="00A047D4">
      <w:pPr>
        <w:jc w:val="both"/>
      </w:pPr>
      <w:r>
        <w:t>Learners with high ability shall be identified in the academic areas of mathematics, science, social studies, and language arts.  Identification of learners in grades 3-11 with high ability in the specified academic areas shall be based on the criteria listed below.  Students shall meet two of the following criteria to be identified as a learner with high ability.</w:t>
      </w:r>
    </w:p>
    <w:p w14:paraId="57C3CA63" w14:textId="77777777" w:rsidR="00A047D4" w:rsidRDefault="00A047D4" w:rsidP="00A047D4">
      <w:pPr>
        <w:jc w:val="both"/>
      </w:pPr>
    </w:p>
    <w:p w14:paraId="0D382943" w14:textId="77777777" w:rsidR="00A047D4" w:rsidRDefault="00A047D4" w:rsidP="00A047D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1)</w:t>
      </w:r>
      <w:r>
        <w:tab/>
        <w:t>Composite total test score of the 95</w:t>
      </w:r>
      <w:r w:rsidRPr="00046AD6">
        <w:rPr>
          <w:vertAlign w:val="superscript"/>
        </w:rPr>
        <w:t>th</w:t>
      </w:r>
      <w:r>
        <w:t xml:space="preserve"> percentile or above on the NRT </w:t>
      </w:r>
      <w:r w:rsidRPr="00046AD6">
        <w:rPr>
          <w:b/>
        </w:rPr>
        <w:t>OR</w:t>
      </w:r>
      <w:r>
        <w:t>, 95</w:t>
      </w:r>
      <w:r w:rsidRPr="00046AD6">
        <w:rPr>
          <w:vertAlign w:val="superscript"/>
        </w:rPr>
        <w:t>th</w:t>
      </w:r>
      <w:r>
        <w:t xml:space="preserve"> percentile or above in math, reading, language arts, science, or social studies; </w:t>
      </w:r>
      <w:r w:rsidRPr="00046AD6">
        <w:rPr>
          <w:b/>
        </w:rPr>
        <w:t>PLUS</w:t>
      </w:r>
      <w:r>
        <w:t xml:space="preserve"> a composite total of 80% or above on the same test.</w:t>
      </w:r>
    </w:p>
    <w:p w14:paraId="3E939507" w14:textId="77777777" w:rsidR="00A047D4" w:rsidRDefault="00A047D4" w:rsidP="00A047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EC91565" w14:textId="77777777" w:rsidR="00A047D4" w:rsidRDefault="00A047D4" w:rsidP="00A047D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2)</w:t>
      </w:r>
      <w:r>
        <w:tab/>
        <w:t>A score of above average or higher on a cognitive screening test.</w:t>
      </w:r>
    </w:p>
    <w:p w14:paraId="43469417" w14:textId="77777777" w:rsidR="00A047D4" w:rsidRDefault="00A047D4" w:rsidP="00A047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5AC0C61" w14:textId="77777777" w:rsidR="00A047D4" w:rsidRDefault="00A047D4" w:rsidP="00A047D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3)</w:t>
      </w:r>
      <w:r>
        <w:tab/>
        <w:t>Teacher nomination.</w:t>
      </w:r>
    </w:p>
    <w:p w14:paraId="3463866F" w14:textId="77777777" w:rsidR="00A047D4" w:rsidRDefault="00A047D4" w:rsidP="00A047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92915B5" w14:textId="77777777" w:rsidR="00A047D4" w:rsidRDefault="00A047D4" w:rsidP="00A047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A listing of students who meet the district criteria for learners of high ability and the areas of high capability of each of those students will be made available to classroom teachers, by the school district administration, within the first thirty (30) days of each school year.</w:t>
      </w:r>
    </w:p>
    <w:p w14:paraId="6832A23C" w14:textId="77777777" w:rsidR="00A047D4" w:rsidRDefault="00A047D4" w:rsidP="00A047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986BDB2" w14:textId="77777777" w:rsidR="00A047D4" w:rsidRDefault="00A047D4" w:rsidP="00A047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Within the first thirty (30) days of each school year, the school district administration shall make available to parents or guardians of identified learners with high ability information about how their child has been identified.</w:t>
      </w:r>
    </w:p>
    <w:p w14:paraId="41285711" w14:textId="77777777" w:rsidR="00AB4AE7" w:rsidRDefault="00AB4AE7" w:rsidP="005D06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3A0F553" w14:textId="77777777" w:rsidR="00417B54" w:rsidRDefault="00417B54" w:rsidP="005D06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 xml:space="preserve">The administration shall implement the district wide plan for learners with high ability, as such plan is modified from time to time, in accordance with applicable laws and regulations. </w:t>
      </w:r>
    </w:p>
    <w:p w14:paraId="10F05C4E" w14:textId="77777777" w:rsidR="00A047D4" w:rsidRDefault="00A047D4" w:rsidP="005D06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011C612" w14:textId="77777777" w:rsidR="00A047D4" w:rsidRDefault="00A047D4" w:rsidP="005D06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4E8810B" w14:textId="77777777" w:rsidR="00A047D4" w:rsidRDefault="00A047D4" w:rsidP="005D06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6AB8167" w14:textId="77777777" w:rsidR="00A047D4" w:rsidRDefault="00A047D4" w:rsidP="005D06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C901061" w14:textId="77777777" w:rsidR="002C3017" w:rsidRDefault="002C3017" w:rsidP="005D06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DD12969" w14:textId="77777777" w:rsidR="00A047D4" w:rsidRDefault="00A047D4" w:rsidP="005D06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C2E889E" w14:textId="77777777" w:rsidR="00A047D4" w:rsidRDefault="00A047D4" w:rsidP="005D06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03C0FAE" w14:textId="77777777" w:rsidR="006706B9" w:rsidRDefault="006706B9" w:rsidP="005D06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B3270D6" w14:textId="77777777" w:rsidR="00A047D4" w:rsidRDefault="00417B54" w:rsidP="005D06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r>
        <w:t>Legal Reference:</w:t>
      </w:r>
      <w:r>
        <w:tab/>
      </w:r>
      <w:smartTag w:uri="urn:schemas-microsoft-com:office:smarttags" w:element="State">
        <w:smartTag w:uri="urn:schemas-microsoft-com:office:smarttags" w:element="place">
          <w:r>
            <w:t>Neb.</w:t>
          </w:r>
        </w:smartTag>
      </w:smartTag>
      <w:r>
        <w:t xml:space="preserve"> Rev. Stat. </w:t>
      </w:r>
      <w:r w:rsidR="002C3017">
        <w:rPr>
          <w:szCs w:val="24"/>
        </w:rPr>
        <w:t>Sections</w:t>
      </w:r>
      <w:r>
        <w:t xml:space="preserve"> 79-1106 to 79-1108.03</w:t>
      </w:r>
    </w:p>
    <w:p w14:paraId="491F876D" w14:textId="77777777" w:rsidR="00417B54" w:rsidRDefault="00417B54" w:rsidP="005D06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r>
        <w:tab/>
      </w:r>
      <w:r>
        <w:tab/>
      </w:r>
      <w:r>
        <w:tab/>
        <w:t>NDE Rule 3</w:t>
      </w:r>
    </w:p>
    <w:p w14:paraId="599B3797" w14:textId="77777777" w:rsidR="00A047D4" w:rsidRDefault="00A047D4" w:rsidP="005D06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p>
    <w:p w14:paraId="32B07146" w14:textId="77777777" w:rsidR="00A047D4" w:rsidRDefault="00A047D4" w:rsidP="005D06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p>
    <w:p w14:paraId="35F666F8" w14:textId="4D497B14" w:rsidR="00AB4AE7" w:rsidRPr="009E71EF" w:rsidRDefault="009E71EF" w:rsidP="009E71EF">
      <w:pPr>
        <w:spacing w:line="0" w:lineRule="atLeast"/>
        <w:jc w:val="both"/>
        <w:rPr>
          <w:szCs w:val="24"/>
        </w:rPr>
      </w:pPr>
      <w:r>
        <w:rPr>
          <w:szCs w:val="24"/>
        </w:rPr>
        <w:t>Date of Adoption:</w:t>
      </w:r>
      <w:r>
        <w:rPr>
          <w:szCs w:val="24"/>
        </w:rPr>
        <w:tab/>
      </w:r>
      <w:r w:rsidR="00106D25">
        <w:t>_____________________, 2023</w:t>
      </w:r>
    </w:p>
    <w:sectPr w:rsidR="00AB4AE7" w:rsidRPr="009E71EF" w:rsidSect="001839F7">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0DD85" w14:textId="77777777" w:rsidR="00B17B80" w:rsidRDefault="00B17B80">
      <w:r>
        <w:separator/>
      </w:r>
    </w:p>
  </w:endnote>
  <w:endnote w:type="continuationSeparator" w:id="0">
    <w:p w14:paraId="0DCC034D" w14:textId="77777777" w:rsidR="00B17B80" w:rsidRDefault="00B17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7D170" w14:textId="77777777" w:rsidR="005A4DD9" w:rsidRDefault="005A4DD9">
    <w:pPr>
      <w:tabs>
        <w:tab w:val="left" w:pos="0"/>
        <w:tab w:val="center" w:pos="4680"/>
        <w:tab w:val="right" w:pos="9360"/>
      </w:tabs>
      <w:spacing w:line="240" w:lineRule="exact"/>
      <w:rPr>
        <w:rFonts w:ascii="Courier" w:hAnsi="Courier"/>
        <w:sz w:val="20"/>
      </w:rPr>
    </w:pPr>
  </w:p>
  <w:p w14:paraId="174AA808" w14:textId="77777777" w:rsidR="005A4DD9" w:rsidRDefault="005A4DD9">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r>
      <w:t xml:space="preserve">Page </w:t>
    </w:r>
    <w:r>
      <w:pgNum/>
    </w:r>
    <w:r>
      <w:t xml:space="preserve"> of  1</w:t>
    </w:r>
  </w:p>
  <w:p w14:paraId="261CF594" w14:textId="77777777" w:rsidR="005A4DD9" w:rsidRDefault="005A4DD9">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FC753" w14:textId="77777777" w:rsidR="005A4DD9" w:rsidRDefault="005A4DD9">
    <w:pPr>
      <w:tabs>
        <w:tab w:val="left" w:pos="0"/>
        <w:tab w:val="center" w:pos="4680"/>
        <w:tab w:val="right" w:pos="9360"/>
      </w:tabs>
      <w:spacing w:line="240" w:lineRule="exact"/>
      <w:rPr>
        <w:rFonts w:ascii="Courier" w:hAnsi="Courier"/>
        <w:sz w:val="20"/>
      </w:rPr>
    </w:pPr>
  </w:p>
  <w:p w14:paraId="7E5E86FA" w14:textId="77777777" w:rsidR="005A4DD9" w:rsidRDefault="005A4DD9">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r>
      <w:t xml:space="preserve">Page </w:t>
    </w:r>
    <w:r>
      <w:pgNum/>
    </w:r>
    <w:r>
      <w:t xml:space="preserve"> of  1</w:t>
    </w:r>
  </w:p>
  <w:p w14:paraId="0B6D1E22" w14:textId="77777777" w:rsidR="005A4DD9" w:rsidRDefault="005A4DD9">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8F815" w14:textId="77777777" w:rsidR="00B17B80" w:rsidRDefault="00B17B80">
      <w:r>
        <w:separator/>
      </w:r>
    </w:p>
  </w:footnote>
  <w:footnote w:type="continuationSeparator" w:id="0">
    <w:p w14:paraId="39ED6040" w14:textId="77777777" w:rsidR="00B17B80" w:rsidRDefault="00B17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6037C" w14:textId="77777777" w:rsidR="005A4DD9" w:rsidRDefault="005A4DD9">
    <w:pPr>
      <w:tabs>
        <w:tab w:val="left" w:pos="0"/>
        <w:tab w:val="center" w:pos="4680"/>
        <w:tab w:val="right" w:pos="9360"/>
      </w:tabs>
      <w:rPr>
        <w:rFonts w:ascii="Courier" w:hAnsi="Courier"/>
        <w:sz w:val="20"/>
      </w:rPr>
    </w:pPr>
    <w:r>
      <w:t>Article 5</w:t>
    </w:r>
    <w:r>
      <w:tab/>
    </w:r>
    <w:r>
      <w:rPr>
        <w:b/>
      </w:rPr>
      <w:t>STUDENTS</w:t>
    </w:r>
    <w:r>
      <w:tab/>
      <w:t>Policy No. 5414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8FBE" w14:textId="77777777" w:rsidR="005A4DD9" w:rsidRDefault="005A4DD9">
    <w:pPr>
      <w:tabs>
        <w:tab w:val="left" w:pos="0"/>
        <w:tab w:val="center" w:pos="4680"/>
        <w:tab w:val="right" w:pos="9360"/>
      </w:tabs>
      <w:rPr>
        <w:rFonts w:ascii="Courier" w:hAnsi="Courier"/>
        <w:sz w:val="20"/>
      </w:rPr>
    </w:pPr>
    <w:r>
      <w:t>Article 5</w:t>
    </w:r>
    <w:r>
      <w:tab/>
    </w:r>
    <w:r>
      <w:rPr>
        <w:b/>
      </w:rPr>
      <w:t>STUDENTS</w:t>
    </w:r>
    <w:r>
      <w:tab/>
      <w:t>Policy No. 5414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613"/>
    <w:rsid w:val="00017BF6"/>
    <w:rsid w:val="00106D25"/>
    <w:rsid w:val="00127F98"/>
    <w:rsid w:val="001839F7"/>
    <w:rsid w:val="002C3017"/>
    <w:rsid w:val="004163DF"/>
    <w:rsid w:val="00417B54"/>
    <w:rsid w:val="004415D3"/>
    <w:rsid w:val="005A4DD9"/>
    <w:rsid w:val="005D0613"/>
    <w:rsid w:val="005D238E"/>
    <w:rsid w:val="006706B9"/>
    <w:rsid w:val="006B23B1"/>
    <w:rsid w:val="009E71EF"/>
    <w:rsid w:val="00A047D4"/>
    <w:rsid w:val="00A1051F"/>
    <w:rsid w:val="00AB4AE7"/>
    <w:rsid w:val="00B17B80"/>
    <w:rsid w:val="00B8675A"/>
    <w:rsid w:val="00C674D9"/>
    <w:rsid w:val="00CB0BB7"/>
    <w:rsid w:val="00CE24BB"/>
    <w:rsid w:val="00D91950"/>
    <w:rsid w:val="00E22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33999CAB"/>
  <w15:chartTrackingRefBased/>
  <w15:docId w15:val="{A71BD4CC-EB4E-4E5D-844B-A03633C50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style>
  <w:style w:type="character" w:customStyle="1" w:styleId="FootnoteRef">
    <w:name w:val="Footnote Ref"/>
  </w:style>
  <w:style w:type="paragraph" w:customStyle="1" w:styleId="WP9Header">
    <w:name w:val="WP9_Header"/>
    <w:basedOn w:val="Normal"/>
    <w:pPr>
      <w:widowControl w:val="0"/>
      <w:tabs>
        <w:tab w:val="left" w:pos="0"/>
        <w:tab w:val="center" w:pos="4320"/>
        <w:tab w:val="right" w:pos="8640"/>
        <w:tab w:val="left" w:pos="9360"/>
      </w:tabs>
    </w:pPr>
    <w:rPr>
      <w:rFonts w:ascii="Courier" w:hAnsi="Courier"/>
    </w:rPr>
  </w:style>
  <w:style w:type="paragraph" w:customStyle="1" w:styleId="WP9Footer">
    <w:name w:val="WP9_Footer"/>
    <w:basedOn w:val="Normal"/>
    <w:pPr>
      <w:widowControl w:val="0"/>
      <w:tabs>
        <w:tab w:val="left" w:pos="0"/>
        <w:tab w:val="center" w:pos="4320"/>
        <w:tab w:val="right" w:pos="8640"/>
        <w:tab w:val="left" w:pos="9360"/>
      </w:tabs>
    </w:pPr>
    <w:rPr>
      <w:rFonts w:ascii="Courier" w:hAnsi="Courie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52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2009-01-06T21:45:00Z</cp:lastPrinted>
  <dcterms:created xsi:type="dcterms:W3CDTF">2023-08-10T14:02:00Z</dcterms:created>
  <dcterms:modified xsi:type="dcterms:W3CDTF">2023-08-16T21:20:00Z</dcterms:modified>
</cp:coreProperties>
</file>